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71DB" w:rsidRPr="001D71DB" w14:paraId="2CC39B25" w14:textId="77777777" w:rsidTr="001D71DB">
        <w:trPr>
          <w:trHeight w:val="4526"/>
        </w:trPr>
        <w:tc>
          <w:tcPr>
            <w:tcW w:w="4508" w:type="dxa"/>
          </w:tcPr>
          <w:p w14:paraId="6CD8A25E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 xml:space="preserve">Na osnovu člana 329 Zakona o privrednim društvima („Službeni glasnik Republike Srbije“, br. 36/2011, 99/2011, 83/2014 - dr. zakon i 5/2015, 44/2018, 95/2018 i 91/2019) i člana 24 Statuta </w:t>
            </w:r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PGP RAPID AD APATIN,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sa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registrovanim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sedištem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na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adresi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Industrijska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 zona bb, 25260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Apatin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Republika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Srbija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matični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broj</w:t>
            </w:r>
            <w:proofErr w:type="spellEnd"/>
            <w:r w:rsidRPr="001D71DB">
              <w:rPr>
                <w:rFonts w:eastAsia="Calibri" w:cs="Arial"/>
                <w:sz w:val="20"/>
                <w:szCs w:val="20"/>
                <w:lang w:val="en-US"/>
              </w:rPr>
              <w:t>: 08027714, PIB 100964966 (,,</w:t>
            </w:r>
            <w:proofErr w:type="spellStart"/>
            <w:r w:rsidRPr="001D71DB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Društvo</w:t>
            </w:r>
            <w:proofErr w:type="spellEnd"/>
            <w:r w:rsidRPr="001D71DB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>’’</w:t>
            </w:r>
            <w:r w:rsidRPr="001D71DB">
              <w:rPr>
                <w:rFonts w:eastAsia="Calibri" w:cs="Arial"/>
                <w:sz w:val="20"/>
                <w:szCs w:val="20"/>
                <w:lang w:val="en-US"/>
              </w:rPr>
              <w:t>)</w:t>
            </w: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, skupština akcionara na redovnoj sednici održanoj dana [</w:t>
            </w:r>
            <w:r w:rsidRPr="001D71DB">
              <w:rPr>
                <w:rFonts w:eastAsia="Calibri" w:cs="Times New Roman"/>
                <w:sz w:val="20"/>
                <w:szCs w:val="20"/>
                <w:highlight w:val="cyan"/>
                <w:lang w:val="sr-Latn-RS"/>
              </w:rPr>
              <w:t>uneti</w:t>
            </w: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] donosi sledeću:</w:t>
            </w:r>
          </w:p>
          <w:p w14:paraId="4DD9E749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B8AAE2B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52486882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EDE289B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  <w:lang w:val="sr-Latn-RS"/>
              </w:rPr>
              <w:t>ODLUKU</w:t>
            </w:r>
          </w:p>
          <w:p w14:paraId="6BC892EE" w14:textId="439F7A6A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  <w:lang w:val="sr-Latn-RS"/>
              </w:rPr>
              <w:t>o usvajanju godišnjeg izveštaja o poslovanju za 2020. godinu</w:t>
            </w:r>
          </w:p>
          <w:p w14:paraId="08B99F63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5424543B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  <w:lang w:val="sr-Latn-RS"/>
              </w:rPr>
              <w:t>I</w:t>
            </w:r>
          </w:p>
          <w:p w14:paraId="10C04F47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CAE033A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  <w:t>USVAJAJA SE</w:t>
            </w: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 xml:space="preserve"> godišnji izveštaj o poslovanju Društva za 2020. godinu </w:t>
            </w:r>
            <w:r w:rsidRPr="001D71DB">
              <w:rPr>
                <w:rFonts w:eastAsia="Calibri" w:cs="Calibri"/>
                <w:sz w:val="20"/>
                <w:szCs w:val="20"/>
                <w:lang w:val="sr-Latn-RS"/>
              </w:rPr>
              <w:t>sastavljen i podnet na razmatranje od strane izvršnog odbora.</w:t>
            </w:r>
          </w:p>
          <w:p w14:paraId="7ABE96E4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7CAFAC53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  <w:t>II</w:t>
            </w:r>
          </w:p>
          <w:p w14:paraId="7A72E3F6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24A03F4B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Izveštaj iz člana 1. je priložen uz ovu Odluku i čini njen sastavni deo.</w:t>
            </w:r>
          </w:p>
          <w:p w14:paraId="32A8DB84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12FA246F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  <w:lang w:val="sr-Latn-RS"/>
              </w:rPr>
              <w:t>III</w:t>
            </w:r>
          </w:p>
          <w:p w14:paraId="215462C2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D5D7B4D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Ova Odluka stupa na snagu danom donošenja.</w:t>
            </w:r>
          </w:p>
          <w:p w14:paraId="096D018C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35E11560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16FDE296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U Apatinu, dana [</w:t>
            </w:r>
            <w:r w:rsidRPr="001D71DB">
              <w:rPr>
                <w:rFonts w:eastAsia="Calibri" w:cs="Times New Roman"/>
                <w:sz w:val="20"/>
                <w:szCs w:val="20"/>
                <w:highlight w:val="cyan"/>
                <w:lang w:val="sr-Latn-RS"/>
              </w:rPr>
              <w:t>uneti</w:t>
            </w:r>
            <w:r w:rsidRPr="001D71DB">
              <w:rPr>
                <w:rFonts w:eastAsia="Calibri" w:cs="Times New Roman"/>
                <w:sz w:val="20"/>
                <w:szCs w:val="20"/>
                <w:lang w:val="sr-Latn-RS"/>
              </w:rPr>
              <w:t>] 2021. godine</w:t>
            </w:r>
          </w:p>
          <w:p w14:paraId="24EA5EC0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4E419F73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468EE55B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sr-Latn-RS"/>
              </w:rPr>
            </w:pPr>
          </w:p>
          <w:p w14:paraId="7301A115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  <w:t>PREDSEDNIK SKUPŠTINE AKCIONARA</w:t>
            </w:r>
          </w:p>
          <w:p w14:paraId="208D9858" w14:textId="77777777" w:rsidR="001D71DB" w:rsidRPr="001D71DB" w:rsidRDefault="001D71DB" w:rsidP="001D71DB">
            <w:pPr>
              <w:spacing w:line="276" w:lineRule="auto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</w:p>
          <w:p w14:paraId="731A293A" w14:textId="77777777" w:rsidR="001D71DB" w:rsidRPr="001D71DB" w:rsidRDefault="001D71DB" w:rsidP="001D71DB">
            <w:pPr>
              <w:spacing w:line="276" w:lineRule="auto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</w:p>
          <w:p w14:paraId="4DAC9E4A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  <w:lang w:val="sr-Latn-RS"/>
              </w:rPr>
              <w:t>________________________</w:t>
            </w:r>
          </w:p>
          <w:p w14:paraId="3D8C50C0" w14:textId="77777777" w:rsidR="00555A9A" w:rsidRPr="00AB7C50" w:rsidRDefault="00555A9A" w:rsidP="00555A9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2B6EE9E0" w14:textId="77777777" w:rsidR="001D71DB" w:rsidRPr="001D71DB" w:rsidRDefault="001D71DB" w:rsidP="001D71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765E635C" w14:textId="23443CE8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 xml:space="preserve">Pursuant to Article 329 of the Law on Business Companies („Official gazette of the Republic of Serbia, nos. 36/2011, 99/2011, 83/2014 – other law </w:t>
            </w:r>
            <w:proofErr w:type="spellStart"/>
            <w:r w:rsidRPr="001D71DB">
              <w:rPr>
                <w:rFonts w:eastAsia="Calibri" w:cs="Times New Roman"/>
                <w:sz w:val="20"/>
                <w:szCs w:val="20"/>
              </w:rPr>
              <w:t>i</w:t>
            </w:r>
            <w:proofErr w:type="spellEnd"/>
            <w:r w:rsidRPr="001D71DB">
              <w:rPr>
                <w:rFonts w:eastAsia="Calibri" w:cs="Times New Roman"/>
                <w:sz w:val="20"/>
                <w:szCs w:val="20"/>
              </w:rPr>
              <w:t xml:space="preserve"> 5/2015, 44/2018, 95/2018 and 91/2019) and Article 24 of the Statute of PGP RAPID AD APATIN, with registered seat at </w:t>
            </w:r>
            <w:proofErr w:type="spellStart"/>
            <w:r w:rsidRPr="001D71DB">
              <w:rPr>
                <w:rFonts w:eastAsia="Calibri" w:cs="Times New Roman"/>
                <w:sz w:val="20"/>
                <w:szCs w:val="20"/>
              </w:rPr>
              <w:t>Industrijska</w:t>
            </w:r>
            <w:proofErr w:type="spellEnd"/>
            <w:r w:rsidRPr="001D71DB">
              <w:rPr>
                <w:rFonts w:eastAsia="Calibri" w:cs="Times New Roman"/>
                <w:sz w:val="20"/>
                <w:szCs w:val="20"/>
              </w:rPr>
              <w:t xml:space="preserve"> zona bb, 25260 </w:t>
            </w:r>
            <w:proofErr w:type="spellStart"/>
            <w:r w:rsidRPr="001D71DB">
              <w:rPr>
                <w:rFonts w:eastAsia="Calibri" w:cs="Times New Roman"/>
                <w:sz w:val="20"/>
                <w:szCs w:val="20"/>
              </w:rPr>
              <w:t>Apatin</w:t>
            </w:r>
            <w:proofErr w:type="spellEnd"/>
            <w:r w:rsidRPr="001D71DB">
              <w:rPr>
                <w:rFonts w:eastAsia="Calibri" w:cs="Times New Roman"/>
                <w:sz w:val="20"/>
                <w:szCs w:val="20"/>
              </w:rPr>
              <w:t>, Republic of Serbia, corporate identification no. 08027714, TIN 100964966 (the "</w:t>
            </w:r>
            <w:r w:rsidRPr="001D71DB">
              <w:rPr>
                <w:rFonts w:eastAsia="Calibri" w:cs="Times New Roman"/>
                <w:b/>
                <w:bCs/>
                <w:sz w:val="20"/>
                <w:szCs w:val="20"/>
              </w:rPr>
              <w:t>Company</w:t>
            </w:r>
            <w:r w:rsidRPr="001D71DB">
              <w:rPr>
                <w:rFonts w:eastAsia="Calibri" w:cs="Times New Roman"/>
                <w:sz w:val="20"/>
                <w:szCs w:val="20"/>
              </w:rPr>
              <w:t xml:space="preserve">"), the General Meeting of the company at the </w:t>
            </w:r>
            <w:r w:rsidR="00E434CA">
              <w:rPr>
                <w:rFonts w:eastAsia="Calibri" w:cs="Times New Roman"/>
                <w:sz w:val="20"/>
                <w:szCs w:val="20"/>
              </w:rPr>
              <w:t>regular</w:t>
            </w:r>
            <w:r w:rsidRPr="001D71DB">
              <w:rPr>
                <w:rFonts w:eastAsia="Calibri" w:cs="Times New Roman"/>
                <w:sz w:val="20"/>
                <w:szCs w:val="20"/>
              </w:rPr>
              <w:t xml:space="preserve"> session held on [</w:t>
            </w:r>
            <w:r w:rsidRPr="001D71DB">
              <w:rPr>
                <w:rFonts w:eastAsia="Calibri" w:cs="Times New Roman"/>
                <w:sz w:val="20"/>
                <w:szCs w:val="20"/>
                <w:highlight w:val="cyan"/>
              </w:rPr>
              <w:t>insert</w:t>
            </w:r>
            <w:r w:rsidRPr="001D71DB">
              <w:rPr>
                <w:rFonts w:eastAsia="Calibri" w:cs="Times New Roman"/>
                <w:sz w:val="20"/>
                <w:szCs w:val="20"/>
              </w:rPr>
              <w:t>] renders the following:</w:t>
            </w:r>
          </w:p>
          <w:p w14:paraId="6A8C646C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6F57E45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DECISION</w:t>
            </w:r>
          </w:p>
          <w:p w14:paraId="32F9DA49" w14:textId="58281D42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on adoption of the annual business report of the Company for 2020</w:t>
            </w:r>
          </w:p>
          <w:p w14:paraId="3637E55B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966AECD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I</w:t>
            </w:r>
          </w:p>
          <w:p w14:paraId="134CA0AD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DBCDB25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 xml:space="preserve">Annual business report of the Company for </w:t>
            </w:r>
            <w:proofErr w:type="gramStart"/>
            <w:r w:rsidRPr="001D71DB">
              <w:rPr>
                <w:rFonts w:eastAsia="Calibri" w:cs="Times New Roman"/>
                <w:sz w:val="20"/>
                <w:szCs w:val="20"/>
              </w:rPr>
              <w:t xml:space="preserve">2020  </w:t>
            </w:r>
            <w:r w:rsidRPr="001D71DB">
              <w:rPr>
                <w:rFonts w:eastAsia="Calibri" w:cs="Calibri"/>
                <w:color w:val="000000"/>
                <w:sz w:val="20"/>
                <w:szCs w:val="20"/>
              </w:rPr>
              <w:t>prepared</w:t>
            </w:r>
            <w:proofErr w:type="gramEnd"/>
            <w:r w:rsidRPr="001D71DB">
              <w:rPr>
                <w:rFonts w:eastAsia="Calibri" w:cs="Calibri"/>
                <w:color w:val="000000"/>
                <w:sz w:val="20"/>
                <w:szCs w:val="20"/>
              </w:rPr>
              <w:t xml:space="preserve"> and submitted by the Executive Board </w:t>
            </w:r>
            <w:r w:rsidRPr="001D71DB">
              <w:rPr>
                <w:rFonts w:eastAsia="Calibri" w:cs="Times New Roman"/>
                <w:b/>
                <w:bCs/>
                <w:sz w:val="20"/>
                <w:szCs w:val="20"/>
              </w:rPr>
              <w:t>IS HEREBY ADOPTED</w:t>
            </w:r>
            <w:r w:rsidRPr="001D71DB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51301386" w14:textId="54CFB036" w:rsid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EA7F6A9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C69E9E6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II</w:t>
            </w:r>
          </w:p>
          <w:p w14:paraId="463EFDD0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99BE58F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 xml:space="preserve">Report from Article 1 is attached to this Decision and </w:t>
            </w:r>
            <w:proofErr w:type="gramStart"/>
            <w:r w:rsidRPr="001D71DB">
              <w:rPr>
                <w:rFonts w:eastAsia="Calibri" w:cs="Times New Roman"/>
                <w:sz w:val="20"/>
                <w:szCs w:val="20"/>
              </w:rPr>
              <w:t>forms</w:t>
            </w:r>
            <w:proofErr w:type="gramEnd"/>
            <w:r w:rsidRPr="001D71DB">
              <w:rPr>
                <w:rFonts w:eastAsia="Calibri" w:cs="Times New Roman"/>
                <w:sz w:val="20"/>
                <w:szCs w:val="20"/>
              </w:rPr>
              <w:t xml:space="preserve"> integral part thereof.</w:t>
            </w:r>
          </w:p>
          <w:p w14:paraId="6CC28659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DA8F7A5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sz w:val="20"/>
                <w:szCs w:val="20"/>
              </w:rPr>
              <w:t>III</w:t>
            </w:r>
          </w:p>
          <w:p w14:paraId="563163C2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FCCFC31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>This decision shall enter into force on the day of its rendering.</w:t>
            </w:r>
          </w:p>
          <w:p w14:paraId="35F3C12A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6195177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57FF781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D71DB">
              <w:rPr>
                <w:rFonts w:eastAsia="Calibri" w:cs="Times New Roman"/>
                <w:sz w:val="20"/>
                <w:szCs w:val="20"/>
              </w:rPr>
              <w:t xml:space="preserve">In </w:t>
            </w:r>
            <w:proofErr w:type="spellStart"/>
            <w:r w:rsidRPr="001D71DB">
              <w:rPr>
                <w:rFonts w:eastAsia="Calibri" w:cs="Times New Roman"/>
                <w:sz w:val="20"/>
                <w:szCs w:val="20"/>
              </w:rPr>
              <w:t>Apatin</w:t>
            </w:r>
            <w:proofErr w:type="spellEnd"/>
            <w:r w:rsidRPr="001D71DB">
              <w:rPr>
                <w:rFonts w:eastAsia="Calibri" w:cs="Times New Roman"/>
                <w:sz w:val="20"/>
                <w:szCs w:val="20"/>
              </w:rPr>
              <w:t>, on [</w:t>
            </w:r>
            <w:r w:rsidRPr="001D71DB">
              <w:rPr>
                <w:rFonts w:eastAsia="Calibri" w:cs="Times New Roman"/>
                <w:sz w:val="20"/>
                <w:szCs w:val="20"/>
                <w:highlight w:val="cyan"/>
              </w:rPr>
              <w:t>insert</w:t>
            </w:r>
            <w:r w:rsidRPr="001D71DB">
              <w:rPr>
                <w:rFonts w:eastAsia="Calibri" w:cs="Times New Roman"/>
                <w:sz w:val="20"/>
                <w:szCs w:val="20"/>
              </w:rPr>
              <w:t xml:space="preserve">] </w:t>
            </w:r>
            <w:proofErr w:type="gramStart"/>
            <w:r w:rsidRPr="001D71DB">
              <w:rPr>
                <w:rFonts w:eastAsia="Calibri" w:cs="Times New Roman"/>
                <w:sz w:val="20"/>
                <w:szCs w:val="20"/>
              </w:rPr>
              <w:t>2021</w:t>
            </w:r>
            <w:proofErr w:type="gramEnd"/>
          </w:p>
          <w:p w14:paraId="6946C955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BA6A7EE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3853E70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9B91485" w14:textId="77777777" w:rsidR="001D71DB" w:rsidRPr="001D71DB" w:rsidRDefault="001D71DB" w:rsidP="001D71DB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</w:rPr>
              <w:t>CHAIRMAN OF THE GENERAL MEETING</w:t>
            </w:r>
          </w:p>
          <w:p w14:paraId="47699910" w14:textId="345703F2" w:rsidR="001D71DB" w:rsidRDefault="001D71DB" w:rsidP="001D71DB">
            <w:pPr>
              <w:spacing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093F19DC" w14:textId="77777777" w:rsidR="001D71DB" w:rsidRPr="001D71DB" w:rsidRDefault="001D71DB" w:rsidP="001D71DB">
            <w:pPr>
              <w:spacing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3921D819" w14:textId="77777777" w:rsidR="001D71DB" w:rsidRPr="001D71DB" w:rsidRDefault="001D71DB" w:rsidP="001D71DB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D71DB">
              <w:rPr>
                <w:rFonts w:eastAsia="Calibri" w:cs="Times New Roman"/>
                <w:b/>
                <w:bCs/>
                <w:sz w:val="20"/>
                <w:szCs w:val="20"/>
              </w:rPr>
              <w:t>________________________</w:t>
            </w:r>
          </w:p>
          <w:p w14:paraId="4B02BDC0" w14:textId="77777777" w:rsidR="00555A9A" w:rsidRPr="00AB7C50" w:rsidRDefault="00555A9A" w:rsidP="00555A9A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590EEDBF" w14:textId="77777777" w:rsidR="001D71DB" w:rsidRPr="001D71DB" w:rsidRDefault="001D71DB" w:rsidP="001D71D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DDBD9D9" w14:textId="77777777" w:rsidR="00FA3A16" w:rsidRPr="001D71DB" w:rsidRDefault="00FA3A16" w:rsidP="001D71DB">
      <w:pPr>
        <w:spacing w:after="0" w:line="276" w:lineRule="auto"/>
        <w:rPr>
          <w:sz w:val="20"/>
          <w:szCs w:val="20"/>
        </w:rPr>
      </w:pPr>
    </w:p>
    <w:sectPr w:rsidR="00FA3A16" w:rsidRPr="001D7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92"/>
    <w:rsid w:val="00086402"/>
    <w:rsid w:val="001D71DB"/>
    <w:rsid w:val="00260F14"/>
    <w:rsid w:val="002F416F"/>
    <w:rsid w:val="0038473C"/>
    <w:rsid w:val="00402F92"/>
    <w:rsid w:val="004B6AEB"/>
    <w:rsid w:val="004C3B69"/>
    <w:rsid w:val="00555A9A"/>
    <w:rsid w:val="006317F6"/>
    <w:rsid w:val="0071598F"/>
    <w:rsid w:val="007830E3"/>
    <w:rsid w:val="00896B8D"/>
    <w:rsid w:val="00A715C2"/>
    <w:rsid w:val="00D441F4"/>
    <w:rsid w:val="00D66380"/>
    <w:rsid w:val="00D7099B"/>
    <w:rsid w:val="00E434CA"/>
    <w:rsid w:val="00E74CBC"/>
    <w:rsid w:val="00F63C08"/>
    <w:rsid w:val="00F911FB"/>
    <w:rsid w:val="00FA2743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49C7"/>
  <w15:chartTrackingRefBased/>
  <w15:docId w15:val="{6D5BD35B-E5D0-4BD1-9418-8981810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MVJ</cp:lastModifiedBy>
  <cp:revision>5</cp:revision>
  <dcterms:created xsi:type="dcterms:W3CDTF">2021-05-19T08:46:00Z</dcterms:created>
  <dcterms:modified xsi:type="dcterms:W3CDTF">2021-05-21T11:29:00Z</dcterms:modified>
</cp:coreProperties>
</file>